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D98" w:rsidRPr="00FD5D98" w:rsidRDefault="00FD5D98" w:rsidP="00FD5D98">
      <w:pPr>
        <w:pBdr>
          <w:bottom w:val="single" w:sz="6" w:space="6" w:color="252525"/>
        </w:pBdr>
        <w:spacing w:after="150" w:line="450" w:lineRule="atLeast"/>
        <w:textAlignment w:val="baseline"/>
        <w:outlineLvl w:val="1"/>
        <w:rPr>
          <w:rFonts w:ascii="PT Sans" w:eastAsia="Times New Roman" w:hAnsi="PT Sans" w:cs="Times New Roman"/>
          <w:b/>
          <w:bCs/>
          <w:color w:val="F24D46"/>
          <w:sz w:val="36"/>
          <w:szCs w:val="36"/>
          <w:lang w:val="ru-RU" w:eastAsia="ru-RU"/>
        </w:rPr>
      </w:pPr>
      <w:r w:rsidRPr="00FD5D98">
        <w:rPr>
          <w:rFonts w:ascii="PT Sans" w:eastAsia="Times New Roman" w:hAnsi="PT Sans" w:cs="Times New Roman"/>
          <w:b/>
          <w:bCs/>
          <w:color w:val="F24D46"/>
          <w:sz w:val="36"/>
          <w:szCs w:val="36"/>
          <w:lang w:val="ru-RU" w:eastAsia="ru-RU"/>
        </w:rPr>
        <w:t xml:space="preserve">Дизельный генератор </w:t>
      </w:r>
      <w:proofErr w:type="spellStart"/>
      <w:r w:rsidRPr="00FD5D98">
        <w:rPr>
          <w:rFonts w:ascii="PT Sans" w:eastAsia="Times New Roman" w:hAnsi="PT Sans" w:cs="Times New Roman"/>
          <w:b/>
          <w:bCs/>
          <w:color w:val="F24D46"/>
          <w:sz w:val="36"/>
          <w:szCs w:val="36"/>
          <w:lang w:val="ru-RU" w:eastAsia="ru-RU"/>
        </w:rPr>
        <w:t>Broadcrown</w:t>
      </w:r>
      <w:proofErr w:type="spellEnd"/>
      <w:r w:rsidRPr="00FD5D98">
        <w:rPr>
          <w:rFonts w:ascii="PT Sans" w:eastAsia="Times New Roman" w:hAnsi="PT Sans" w:cs="Times New Roman"/>
          <w:b/>
          <w:bCs/>
          <w:color w:val="F24D46"/>
          <w:sz w:val="36"/>
          <w:szCs w:val="36"/>
          <w:lang w:val="ru-RU" w:eastAsia="ru-RU"/>
        </w:rPr>
        <w:t xml:space="preserve"> BCJD 64-50 E2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Производитель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hyperlink r:id="rId4" w:history="1">
        <w:proofErr w:type="spellStart"/>
        <w:r w:rsidRPr="00FD5D98">
          <w:rPr>
            <w:rFonts w:ascii="inherit" w:eastAsia="Times New Roman" w:hAnsi="inherit" w:cs="Times New Roman"/>
            <w:color w:val="1A5DB8"/>
            <w:sz w:val="27"/>
            <w:szCs w:val="27"/>
            <w:u w:val="single"/>
            <w:bdr w:val="none" w:sz="0" w:space="0" w:color="auto" w:frame="1"/>
            <w:lang w:val="ru-RU" w:eastAsia="ru-RU"/>
          </w:rPr>
          <w:t>Broadcrown</w:t>
        </w:r>
        <w:proofErr w:type="spellEnd"/>
      </w:hyperlink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 (Великобритания)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Модель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BCJD 64-50 E2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Максимальная мощность  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hyperlink r:id="rId5" w:history="1">
        <w:r w:rsidRPr="00FD5D98">
          <w:rPr>
            <w:rFonts w:ascii="inherit" w:eastAsia="Times New Roman" w:hAnsi="inherit" w:cs="Times New Roman"/>
            <w:color w:val="1A5DB8"/>
            <w:sz w:val="27"/>
            <w:szCs w:val="27"/>
            <w:u w:val="single"/>
            <w:bdr w:val="none" w:sz="0" w:space="0" w:color="auto" w:frame="1"/>
            <w:lang w:val="ru-RU" w:eastAsia="ru-RU"/>
          </w:rPr>
          <w:t xml:space="preserve">64 </w:t>
        </w:r>
        <w:proofErr w:type="spellStart"/>
        <w:r w:rsidRPr="00FD5D98">
          <w:rPr>
            <w:rFonts w:ascii="inherit" w:eastAsia="Times New Roman" w:hAnsi="inherit" w:cs="Times New Roman"/>
            <w:color w:val="1A5DB8"/>
            <w:sz w:val="27"/>
            <w:szCs w:val="27"/>
            <w:u w:val="single"/>
            <w:bdr w:val="none" w:sz="0" w:space="0" w:color="auto" w:frame="1"/>
            <w:lang w:val="ru-RU" w:eastAsia="ru-RU"/>
          </w:rPr>
          <w:t>кВА</w:t>
        </w:r>
        <w:proofErr w:type="spellEnd"/>
      </w:hyperlink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 / </w:t>
      </w:r>
      <w:hyperlink r:id="rId6" w:history="1">
        <w:r w:rsidRPr="00FD5D98">
          <w:rPr>
            <w:rFonts w:ascii="inherit" w:eastAsia="Times New Roman" w:hAnsi="inherit" w:cs="Times New Roman"/>
            <w:color w:val="1A5DB8"/>
            <w:sz w:val="27"/>
            <w:szCs w:val="27"/>
            <w:u w:val="single"/>
            <w:bdr w:val="none" w:sz="0" w:space="0" w:color="auto" w:frame="1"/>
            <w:lang w:val="ru-RU" w:eastAsia="ru-RU"/>
          </w:rPr>
          <w:t>51 кВт</w:t>
        </w:r>
      </w:hyperlink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Номинальная мощность  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58 </w:t>
      </w:r>
      <w:proofErr w:type="spellStart"/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кВА</w:t>
      </w:r>
      <w:proofErr w:type="spellEnd"/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/ 47 кВт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Базовая мощность  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47 </w:t>
      </w:r>
      <w:proofErr w:type="spellStart"/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кВА</w:t>
      </w:r>
      <w:proofErr w:type="spellEnd"/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/ 37 кВт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Максимальная сила тока, А92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Номинальный ток в основном режиме, А74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Кол-во фаз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3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Напряжение, В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230/400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Уровень шума, дБ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68</w:t>
      </w:r>
    </w:p>
    <w:p w:rsidR="00FD5D98" w:rsidRPr="00FD5D98" w:rsidRDefault="00FD5D98" w:rsidP="00FD5D98">
      <w:pPr>
        <w:shd w:val="clear" w:color="auto" w:fill="2E76BB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caps/>
          <w:color w:val="FFFFFF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b/>
          <w:bCs/>
          <w:caps/>
          <w:color w:val="FFFFFF"/>
          <w:sz w:val="27"/>
          <w:szCs w:val="27"/>
          <w:lang w:val="ru-RU" w:eastAsia="ru-RU"/>
        </w:rPr>
        <w:t>ДВИГАТЕЛЬ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Производитель двигателя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hyperlink r:id="rId7" w:history="1">
        <w:proofErr w:type="spellStart"/>
        <w:r w:rsidRPr="00FD5D98">
          <w:rPr>
            <w:rFonts w:ascii="inherit" w:eastAsia="Times New Roman" w:hAnsi="inherit" w:cs="Times New Roman"/>
            <w:color w:val="1A5DB8"/>
            <w:sz w:val="27"/>
            <w:szCs w:val="27"/>
            <w:u w:val="single"/>
            <w:bdr w:val="none" w:sz="0" w:space="0" w:color="auto" w:frame="1"/>
            <w:lang w:val="ru-RU" w:eastAsia="ru-RU"/>
          </w:rPr>
          <w:t>John</w:t>
        </w:r>
        <w:proofErr w:type="spellEnd"/>
        <w:r w:rsidRPr="00FD5D98">
          <w:rPr>
            <w:rFonts w:ascii="inherit" w:eastAsia="Times New Roman" w:hAnsi="inherit" w:cs="Times New Roman"/>
            <w:color w:val="1A5DB8"/>
            <w:sz w:val="27"/>
            <w:szCs w:val="27"/>
            <w:u w:val="single"/>
            <w:bdr w:val="none" w:sz="0" w:space="0" w:color="auto" w:frame="1"/>
            <w:lang w:val="ru-RU" w:eastAsia="ru-RU"/>
          </w:rPr>
          <w:t xml:space="preserve"> </w:t>
        </w:r>
        <w:proofErr w:type="spellStart"/>
        <w:r w:rsidRPr="00FD5D98">
          <w:rPr>
            <w:rFonts w:ascii="inherit" w:eastAsia="Times New Roman" w:hAnsi="inherit" w:cs="Times New Roman"/>
            <w:color w:val="1A5DB8"/>
            <w:sz w:val="27"/>
            <w:szCs w:val="27"/>
            <w:u w:val="single"/>
            <w:bdr w:val="none" w:sz="0" w:space="0" w:color="auto" w:frame="1"/>
            <w:lang w:val="ru-RU" w:eastAsia="ru-RU"/>
          </w:rPr>
          <w:t>Deere</w:t>
        </w:r>
        <w:proofErr w:type="spellEnd"/>
      </w:hyperlink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 (США)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Модель двигателя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hyperlink r:id="rId8" w:history="1">
        <w:r w:rsidRPr="00FD5D98">
          <w:rPr>
            <w:rFonts w:ascii="inherit" w:eastAsia="Times New Roman" w:hAnsi="inherit" w:cs="Times New Roman"/>
            <w:color w:val="1A5DB8"/>
            <w:sz w:val="27"/>
            <w:szCs w:val="27"/>
            <w:u w:val="single"/>
            <w:bdr w:val="none" w:sz="0" w:space="0" w:color="auto" w:frame="1"/>
            <w:lang w:val="ru-RU" w:eastAsia="ru-RU"/>
          </w:rPr>
          <w:t>4045TFU70</w:t>
        </w:r>
      </w:hyperlink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Кол-во и расположение цилиндров</w:t>
      </w:r>
      <w:r w:rsidR="00DD3149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4, рядное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Максимальная мощность двигателя, кВт58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Максимальная мощность двигателя, л.с.78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Частота вращения, об/мин1500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Тип охлаждения</w:t>
      </w:r>
      <w:r w:rsidR="002E5ADB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-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жидкостное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Объём двигателя, л</w:t>
      </w:r>
      <w:r w:rsidR="00DD3149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4.5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Удельный расход топлива, л/кВт*ч</w:t>
      </w:r>
      <w:r w:rsidR="002E5ADB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- </w:t>
      </w:r>
      <w:bookmarkStart w:id="0" w:name="_GoBack"/>
      <w:bookmarkEnd w:id="0"/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0.318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Расход топлива при 100% нагрузке, л/час</w:t>
      </w:r>
      <w:r w:rsidR="00DD3149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-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14.8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Расход топлива при 75% нагрузке, л/час</w:t>
      </w:r>
      <w:r w:rsidR="00DD3149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-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11.1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Расход топлива при 50% нагрузке, л/час</w:t>
      </w:r>
      <w:r w:rsidR="00DD3149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-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7.4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Объём масляной системы, л</w:t>
      </w:r>
      <w:r w:rsidR="00DD3149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-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13.5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Рекомендуемый тип масла</w:t>
      </w:r>
      <w:r w:rsidR="00DD3149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не ниже API CF-4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Расход масла на угар относительно расхода топлива</w:t>
      </w:r>
      <w:r w:rsidR="00DD3149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-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0.1%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Расход масла на угар при 75% нагрузке, л/час</w:t>
      </w:r>
      <w:r w:rsidR="00DD3149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-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0.011</w:t>
      </w:r>
    </w:p>
    <w:p w:rsidR="00FD5D98" w:rsidRPr="00FD5D98" w:rsidRDefault="00FD5D98" w:rsidP="00FD5D98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Удельный расход масла на угар, мл/кВт*ч</w:t>
      </w:r>
      <w:r w:rsidR="00DD3149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-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0.318</w:t>
      </w:r>
    </w:p>
    <w:p w:rsidR="00FD5D98" w:rsidRPr="00FD5D98" w:rsidRDefault="00FD5D98" w:rsidP="00DD3149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Объём системы охлаждения, л</w:t>
      </w:r>
      <w:r w:rsidR="00DD3149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-  </w:t>
      </w:r>
      <w:r w:rsidRPr="00FD5D98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21.5</w:t>
      </w:r>
    </w:p>
    <w:sectPr w:rsidR="00FD5D98" w:rsidRPr="00FD5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002"/>
    <w:rsid w:val="00037002"/>
    <w:rsid w:val="002E5ADB"/>
    <w:rsid w:val="00A96572"/>
    <w:rsid w:val="00DD3149"/>
    <w:rsid w:val="00FB267B"/>
    <w:rsid w:val="00FD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0000A"/>
  <w15:chartTrackingRefBased/>
  <w15:docId w15:val="{1F51A80C-7457-40DF-9410-3283E5A6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67B"/>
    <w:pPr>
      <w:spacing w:after="200" w:line="276" w:lineRule="auto"/>
    </w:pPr>
    <w:rPr>
      <w:rFonts w:ascii="Times New Roman" w:hAnsi="Times New Roman"/>
      <w:lang w:val="en-US"/>
    </w:rPr>
  </w:style>
  <w:style w:type="paragraph" w:styleId="2">
    <w:name w:val="heading 2"/>
    <w:basedOn w:val="a"/>
    <w:link w:val="20"/>
    <w:uiPriority w:val="9"/>
    <w:qFormat/>
    <w:rsid w:val="00FD5D9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267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B267B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B267B"/>
    <w:pPr>
      <w:ind w:left="720"/>
      <w:contextualSpacing/>
    </w:pPr>
    <w:rPr>
      <w:rFonts w:eastAsia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FD5D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FD5D98"/>
    <w:rPr>
      <w:b/>
      <w:bCs/>
    </w:rPr>
  </w:style>
  <w:style w:type="character" w:styleId="a7">
    <w:name w:val="Hyperlink"/>
    <w:basedOn w:val="a0"/>
    <w:uiPriority w:val="99"/>
    <w:semiHidden/>
    <w:unhideWhenUsed/>
    <w:rsid w:val="00FD5D98"/>
    <w:rPr>
      <w:color w:val="0000FF"/>
      <w:u w:val="single"/>
    </w:rPr>
  </w:style>
  <w:style w:type="character" w:customStyle="1" w:styleId="product-analogues-itemtitle">
    <w:name w:val="product-analogues-item__title"/>
    <w:basedOn w:val="a0"/>
    <w:rsid w:val="00FD5D98"/>
  </w:style>
  <w:style w:type="character" w:customStyle="1" w:styleId="product-analogues-itemvalue">
    <w:name w:val="product-analogues-item__value"/>
    <w:basedOn w:val="a0"/>
    <w:rsid w:val="00FD5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468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6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6155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212294">
                  <w:marLeft w:val="0"/>
                  <w:marRight w:val="0"/>
                  <w:marTop w:val="0"/>
                  <w:marBottom w:val="225"/>
                  <w:divBdr>
                    <w:top w:val="single" w:sz="6" w:space="14" w:color="A8A8A8"/>
                    <w:left w:val="none" w:sz="0" w:space="6" w:color="auto"/>
                    <w:bottom w:val="single" w:sz="6" w:space="4" w:color="A8A8A8"/>
                    <w:right w:val="none" w:sz="0" w:space="6" w:color="auto"/>
                  </w:divBdr>
                  <w:divsChild>
                    <w:div w:id="63498948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99875">
                      <w:marLeft w:val="-60"/>
                      <w:marRight w:val="-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86088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0765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698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499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04490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94537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7008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2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26888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277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4" w:color="A8A8A8"/>
                        <w:left w:val="none" w:sz="0" w:space="0" w:color="auto"/>
                        <w:bottom w:val="single" w:sz="6" w:space="14" w:color="A8A8A8"/>
                        <w:right w:val="none" w:sz="0" w:space="0" w:color="auto"/>
                      </w:divBdr>
                      <w:divsChild>
                        <w:div w:id="93220282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09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80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14" w:color="auto"/>
                        <w:left w:val="none" w:sz="0" w:space="0" w:color="auto"/>
                        <w:bottom w:val="single" w:sz="6" w:space="14" w:color="A8A8A8"/>
                        <w:right w:val="none" w:sz="0" w:space="0" w:color="auto"/>
                      </w:divBdr>
                      <w:divsChild>
                        <w:div w:id="45005239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29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464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14" w:color="auto"/>
                        <w:left w:val="none" w:sz="0" w:space="0" w:color="auto"/>
                        <w:bottom w:val="single" w:sz="6" w:space="14" w:color="A8A8A8"/>
                        <w:right w:val="none" w:sz="0" w:space="0" w:color="auto"/>
                      </w:divBdr>
                      <w:divsChild>
                        <w:div w:id="201287834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52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14" w:color="auto"/>
                        <w:left w:val="none" w:sz="0" w:space="0" w:color="auto"/>
                        <w:bottom w:val="single" w:sz="6" w:space="14" w:color="A8A8A8"/>
                        <w:right w:val="none" w:sz="0" w:space="0" w:color="auto"/>
                      </w:divBdr>
                      <w:divsChild>
                        <w:div w:id="87742758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82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5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1728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33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67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24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59470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32227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3347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55053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82762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30862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21315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58094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00389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206880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88050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52208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211979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7506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48327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57111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7640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1305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0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77321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42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47009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816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82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361933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76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33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049066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798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70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9058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60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845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721321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920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292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720744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28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85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819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702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458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577285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04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21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494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0090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450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46272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90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370652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72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40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32554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7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87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49167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88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33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70073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43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46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13178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63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56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445002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6485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09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0614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82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81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59344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350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510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79139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948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411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326935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97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77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55038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24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210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379982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554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9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8486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620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49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0025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818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01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04066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99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2443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81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44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65591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74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54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55944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71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91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957985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180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89359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0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40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70039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796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06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068337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196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31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557278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72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29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40081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40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78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914972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11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66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508101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90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068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7127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4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80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82789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9440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163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07747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624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43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029259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5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290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09066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605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68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86197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83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83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43393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6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712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549875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6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44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439373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131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8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62307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992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952238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24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91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11411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14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40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59193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94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2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95567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0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141784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6375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01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797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66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326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8733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334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10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405180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1103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850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26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31445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342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413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03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68682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989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333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5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79432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71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651814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4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8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92866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52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92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86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982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492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00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636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43595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13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118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07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95417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7045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436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2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50906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468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900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43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078553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0119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481631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12109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46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371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0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56283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795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10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13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85742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618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517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958221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626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180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92113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20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399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606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90150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13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llgen.ru/engine/john-deere/60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llgen.ru/engine/john-deer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llgen.ru/genset/kvt/51" TargetMode="External"/><Relationship Id="rId5" Type="http://schemas.openxmlformats.org/officeDocument/2006/relationships/hyperlink" Target="https://www.allgen.ru/genset/kva/64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allgen.ru/broadcrown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</dc:creator>
  <cp:keywords/>
  <dc:description/>
  <cp:lastModifiedBy>KAS</cp:lastModifiedBy>
  <cp:revision>4</cp:revision>
  <dcterms:created xsi:type="dcterms:W3CDTF">2022-09-28T09:16:00Z</dcterms:created>
  <dcterms:modified xsi:type="dcterms:W3CDTF">2022-09-28T09:18:00Z</dcterms:modified>
</cp:coreProperties>
</file>